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42E8" w14:textId="7CC33328" w:rsidR="0094352D" w:rsidRPr="0075199A" w:rsidRDefault="0094352D" w:rsidP="0094352D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</w:pPr>
      <w:r w:rsidRPr="0075199A">
        <w:rPr>
          <w:rStyle w:val="Strong"/>
          <w:rFonts w:ascii="Arial" w:hAnsi="Arial" w:cs="Arial"/>
          <w:highlight w:val="yellow"/>
          <w:bdr w:val="none" w:sz="0" w:space="0" w:color="auto" w:frame="1"/>
        </w:rPr>
        <w:t xml:space="preserve">This wording goes on the website on </w:t>
      </w:r>
      <w:proofErr w:type="gramStart"/>
      <w:r w:rsidRPr="0075199A">
        <w:rPr>
          <w:rStyle w:val="Strong"/>
          <w:rFonts w:ascii="Arial" w:hAnsi="Arial" w:cs="Arial"/>
          <w:highlight w:val="yellow"/>
          <w:bdr w:val="none" w:sz="0" w:space="0" w:color="auto" w:frame="1"/>
        </w:rPr>
        <w:t>M</w:t>
      </w:r>
      <w:r>
        <w:rPr>
          <w:rStyle w:val="Strong"/>
          <w:rFonts w:ascii="Arial" w:hAnsi="Arial" w:cs="Arial"/>
          <w:highlight w:val="yellow"/>
          <w:bdr w:val="none" w:sz="0" w:space="0" w:color="auto" w:frame="1"/>
        </w:rPr>
        <w:t xml:space="preserve">arch </w:t>
      </w:r>
      <w:r w:rsidRPr="00925466">
        <w:rPr>
          <w:rStyle w:val="Strong"/>
          <w:rFonts w:ascii="Arial" w:hAnsi="Arial" w:cs="Arial"/>
          <w:highlight w:val="yellow"/>
          <w:bdr w:val="none" w:sz="0" w:space="0" w:color="auto" w:frame="1"/>
        </w:rPr>
        <w:t xml:space="preserve"> 30</w:t>
      </w:r>
      <w:proofErr w:type="gramEnd"/>
      <w:r w:rsidR="00925466" w:rsidRPr="00925466">
        <w:rPr>
          <w:rStyle w:val="Strong"/>
          <w:rFonts w:ascii="Arial" w:hAnsi="Arial" w:cs="Arial"/>
          <w:highlight w:val="yellow"/>
          <w:bdr w:val="none" w:sz="0" w:space="0" w:color="auto" w:frame="1"/>
          <w:vertAlign w:val="superscript"/>
        </w:rPr>
        <w:t>th</w:t>
      </w:r>
      <w:r w:rsidR="00925466">
        <w:rPr>
          <w:rStyle w:val="Strong"/>
          <w:rFonts w:ascii="Arial" w:hAnsi="Arial" w:cs="Arial"/>
          <w:bdr w:val="none" w:sz="0" w:space="0" w:color="auto" w:frame="1"/>
          <w:vertAlign w:val="superscript"/>
        </w:rPr>
        <w:t xml:space="preserve"> </w:t>
      </w:r>
      <w:r w:rsidRPr="0075199A">
        <w:rPr>
          <w:rStyle w:val="Strong"/>
          <w:rFonts w:ascii="Arial" w:hAnsi="Arial" w:cs="Arial"/>
          <w:bdr w:val="none" w:sz="0" w:space="0" w:color="auto" w:frame="1"/>
        </w:rPr>
        <w:t xml:space="preserve"> </w:t>
      </w:r>
    </w:p>
    <w:p w14:paraId="5985E478" w14:textId="372EE91B" w:rsidR="00235B67" w:rsidRPr="005448F4" w:rsidRDefault="00B16D25" w:rsidP="00B16D25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Style w:val="Strong"/>
          <w:rFonts w:ascii="Arial" w:hAnsi="Arial" w:cs="Arial"/>
          <w:color w:val="002060"/>
          <w:bdr w:val="none" w:sz="0" w:space="0" w:color="auto" w:frame="1"/>
        </w:rPr>
      </w:pPr>
      <w:r w:rsidRPr="005448F4">
        <w:rPr>
          <w:rStyle w:val="Strong"/>
          <w:rFonts w:ascii="Arial" w:hAnsi="Arial" w:cs="Arial"/>
          <w:color w:val="002060"/>
          <w:bdr w:val="none" w:sz="0" w:space="0" w:color="auto" w:frame="1"/>
        </w:rPr>
        <w:t>PREQUALIFICATION PHASE OPENS MAY 1</w:t>
      </w:r>
      <w:r w:rsidRPr="005448F4">
        <w:rPr>
          <w:rStyle w:val="Strong"/>
          <w:rFonts w:ascii="Arial" w:hAnsi="Arial" w:cs="Arial"/>
          <w:color w:val="002060"/>
          <w:bdr w:val="none" w:sz="0" w:space="0" w:color="auto" w:frame="1"/>
          <w:vertAlign w:val="superscript"/>
        </w:rPr>
        <w:t>st</w:t>
      </w:r>
      <w:r w:rsidRPr="005448F4">
        <w:rPr>
          <w:rStyle w:val="Strong"/>
          <w:rFonts w:ascii="Arial" w:hAnsi="Arial" w:cs="Arial"/>
          <w:color w:val="002060"/>
          <w:bdr w:val="none" w:sz="0" w:space="0" w:color="auto" w:frame="1"/>
        </w:rPr>
        <w:t xml:space="preserve"> IN THE AREAS OF </w:t>
      </w:r>
    </w:p>
    <w:p w14:paraId="3772068F" w14:textId="4EE0A53F" w:rsidR="00B16D25" w:rsidRPr="005448F4" w:rsidRDefault="00235B67" w:rsidP="00B16D25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Style w:val="Strong"/>
          <w:rFonts w:ascii="Arial" w:hAnsi="Arial" w:cs="Arial"/>
          <w:color w:val="002060"/>
          <w:bdr w:val="none" w:sz="0" w:space="0" w:color="auto" w:frame="1"/>
        </w:rPr>
      </w:pPr>
      <w:r w:rsidRPr="005448F4">
        <w:rPr>
          <w:rStyle w:val="Strong"/>
          <w:rFonts w:ascii="Arial" w:hAnsi="Arial" w:cs="Arial"/>
          <w:color w:val="002060"/>
          <w:bdr w:val="none" w:sz="0" w:space="0" w:color="auto" w:frame="1"/>
        </w:rPr>
        <w:t xml:space="preserve">    </w:t>
      </w:r>
      <w:r w:rsidR="00CA46D6">
        <w:rPr>
          <w:rStyle w:val="Strong"/>
          <w:rFonts w:ascii="Arial" w:hAnsi="Arial" w:cs="Arial"/>
          <w:color w:val="002060"/>
          <w:bdr w:val="none" w:sz="0" w:space="0" w:color="auto" w:frame="1"/>
        </w:rPr>
        <w:t>EDUCATION</w:t>
      </w:r>
      <w:r w:rsidR="007D7356" w:rsidRPr="005448F4">
        <w:rPr>
          <w:rStyle w:val="Strong"/>
          <w:rFonts w:ascii="Arial" w:hAnsi="Arial" w:cs="Arial"/>
          <w:color w:val="002060"/>
          <w:bdr w:val="none" w:sz="0" w:space="0" w:color="auto" w:frame="1"/>
        </w:rPr>
        <w:t xml:space="preserve"> AND </w:t>
      </w:r>
      <w:r w:rsidR="00CA46D6">
        <w:rPr>
          <w:rStyle w:val="Strong"/>
          <w:rFonts w:ascii="Arial" w:hAnsi="Arial" w:cs="Arial"/>
          <w:color w:val="002060"/>
          <w:bdr w:val="none" w:sz="0" w:space="0" w:color="auto" w:frame="1"/>
        </w:rPr>
        <w:t>HEALTH</w:t>
      </w:r>
      <w:r w:rsidR="00A87EFF" w:rsidRPr="005448F4">
        <w:rPr>
          <w:rStyle w:val="Strong"/>
          <w:rFonts w:ascii="Arial" w:hAnsi="Arial" w:cs="Arial"/>
          <w:color w:val="002060"/>
          <w:bdr w:val="none" w:sz="0" w:space="0" w:color="auto" w:frame="1"/>
        </w:rPr>
        <w:t>!</w:t>
      </w:r>
    </w:p>
    <w:p w14:paraId="6749F8B2" w14:textId="77777777" w:rsidR="00233921" w:rsidRPr="005448F4" w:rsidRDefault="00233921" w:rsidP="00B16D25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Style w:val="Strong"/>
          <w:rFonts w:ascii="Arial" w:hAnsi="Arial" w:cs="Arial"/>
          <w:color w:val="002060"/>
          <w:bdr w:val="none" w:sz="0" w:space="0" w:color="auto" w:frame="1"/>
        </w:rPr>
      </w:pPr>
    </w:p>
    <w:p w14:paraId="39B58E28" w14:textId="6C62D4DD" w:rsidR="00907598" w:rsidRPr="00907598" w:rsidRDefault="00907598" w:rsidP="0023392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b/>
          <w:bCs/>
          <w:color w:val="002060"/>
          <w:sz w:val="32"/>
          <w:szCs w:val="32"/>
        </w:rPr>
      </w:pPr>
      <w:r w:rsidRPr="00907598">
        <w:rPr>
          <w:rFonts w:ascii="Arial" w:hAnsi="Arial" w:cs="Arial"/>
          <w:b/>
          <w:bCs/>
          <w:color w:val="002060"/>
          <w:sz w:val="32"/>
          <w:szCs w:val="32"/>
          <w:u w:val="single"/>
        </w:rPr>
        <w:t>JUMP START:</w:t>
      </w:r>
      <w:r w:rsidRPr="00907598">
        <w:rPr>
          <w:rFonts w:ascii="Arial" w:hAnsi="Arial" w:cs="Arial"/>
          <w:b/>
          <w:bCs/>
          <w:color w:val="002060"/>
          <w:sz w:val="32"/>
          <w:szCs w:val="32"/>
        </w:rPr>
        <w:t xml:space="preserve">  April 1st</w:t>
      </w:r>
    </w:p>
    <w:p w14:paraId="19F86285" w14:textId="66828F05" w:rsidR="009939D3" w:rsidRDefault="00233921" w:rsidP="0023392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  <w:r w:rsidRPr="005448F4">
        <w:rPr>
          <w:rFonts w:ascii="Arial" w:hAnsi="Arial" w:cs="Arial"/>
          <w:color w:val="002060"/>
        </w:rPr>
        <w:t>Pleas</w:t>
      </w:r>
      <w:r w:rsidR="009939D3">
        <w:rPr>
          <w:rFonts w:ascii="Arial" w:hAnsi="Arial" w:cs="Arial"/>
          <w:color w:val="002060"/>
        </w:rPr>
        <w:t xml:space="preserve">e click on the links below </w:t>
      </w:r>
      <w:r w:rsidRPr="005448F4">
        <w:rPr>
          <w:rFonts w:ascii="Arial" w:hAnsi="Arial" w:cs="Arial"/>
          <w:color w:val="002060"/>
        </w:rPr>
        <w:t>to get a jump start on making sure your organization is eligible to receive funding in this grant cycle</w:t>
      </w:r>
      <w:r w:rsidR="009939D3">
        <w:rPr>
          <w:rFonts w:ascii="Arial" w:hAnsi="Arial" w:cs="Arial"/>
          <w:color w:val="002060"/>
        </w:rPr>
        <w:t>!</w:t>
      </w:r>
      <w:r w:rsidRPr="005448F4">
        <w:rPr>
          <w:rFonts w:ascii="Arial" w:hAnsi="Arial" w:cs="Arial"/>
          <w:color w:val="002060"/>
        </w:rPr>
        <w:t xml:space="preserve">  </w:t>
      </w:r>
    </w:p>
    <w:p w14:paraId="451CF295" w14:textId="77777777" w:rsidR="009939D3" w:rsidRDefault="009939D3" w:rsidP="0023392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</w:p>
    <w:p w14:paraId="31FCB8E4" w14:textId="271F2156" w:rsidR="009939D3" w:rsidRPr="008D56A5" w:rsidRDefault="009939D3" w:rsidP="009939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b/>
          <w:bCs/>
          <w:color w:val="ED7D31" w:themeColor="accent2"/>
          <w:u w:val="single"/>
        </w:rPr>
      </w:pPr>
      <w:r w:rsidRPr="008D56A5">
        <w:rPr>
          <w:rFonts w:ascii="Arial" w:hAnsi="Arial" w:cs="Arial"/>
          <w:b/>
          <w:bCs/>
          <w:color w:val="ED7D31" w:themeColor="accent2"/>
          <w:u w:val="single"/>
        </w:rPr>
        <w:t>202</w:t>
      </w:r>
      <w:r w:rsidR="00CA46D6">
        <w:rPr>
          <w:rFonts w:ascii="Arial" w:hAnsi="Arial" w:cs="Arial"/>
          <w:b/>
          <w:bCs/>
          <w:color w:val="ED7D31" w:themeColor="accent2"/>
          <w:u w:val="single"/>
        </w:rPr>
        <w:t>3</w:t>
      </w:r>
      <w:r w:rsidRPr="008D56A5">
        <w:rPr>
          <w:rFonts w:ascii="Arial" w:hAnsi="Arial" w:cs="Arial"/>
          <w:b/>
          <w:bCs/>
          <w:color w:val="ED7D31" w:themeColor="accent2"/>
          <w:u w:val="single"/>
        </w:rPr>
        <w:t xml:space="preserve"> Community Impact </w:t>
      </w:r>
      <w:r w:rsidR="00E41DC4">
        <w:rPr>
          <w:rFonts w:ascii="Arial" w:hAnsi="Arial" w:cs="Arial"/>
          <w:b/>
          <w:bCs/>
          <w:color w:val="ED7D31" w:themeColor="accent2"/>
          <w:u w:val="single"/>
        </w:rPr>
        <w:t xml:space="preserve">Agency </w:t>
      </w:r>
      <w:r w:rsidRPr="008D56A5">
        <w:rPr>
          <w:rFonts w:ascii="Arial" w:hAnsi="Arial" w:cs="Arial"/>
          <w:b/>
          <w:bCs/>
          <w:color w:val="ED7D31" w:themeColor="accent2"/>
          <w:u w:val="single"/>
        </w:rPr>
        <w:t>Timeline</w:t>
      </w:r>
      <w:r w:rsidR="00E42EAB">
        <w:rPr>
          <w:rFonts w:ascii="Arial" w:hAnsi="Arial" w:cs="Arial"/>
          <w:color w:val="ED7D31" w:themeColor="accent2"/>
        </w:rPr>
        <w:t xml:space="preserve"> – Click here for a timeline showing the process </w:t>
      </w:r>
      <w:r w:rsidR="00E41DC4">
        <w:rPr>
          <w:rFonts w:ascii="Arial" w:hAnsi="Arial" w:cs="Arial"/>
          <w:color w:val="ED7D31" w:themeColor="accent2"/>
        </w:rPr>
        <w:t xml:space="preserve">for agencies </w:t>
      </w:r>
      <w:proofErr w:type="gramStart"/>
      <w:r w:rsidR="00E42EAB">
        <w:rPr>
          <w:rFonts w:ascii="Arial" w:hAnsi="Arial" w:cs="Arial"/>
          <w:color w:val="ED7D31" w:themeColor="accent2"/>
        </w:rPr>
        <w:t>at a glance</w:t>
      </w:r>
      <w:proofErr w:type="gramEnd"/>
      <w:r w:rsidR="00E42EAB">
        <w:rPr>
          <w:rFonts w:ascii="Arial" w:hAnsi="Arial" w:cs="Arial"/>
          <w:color w:val="ED7D31" w:themeColor="accent2"/>
        </w:rPr>
        <w:t>.</w:t>
      </w:r>
    </w:p>
    <w:p w14:paraId="1FDC7138" w14:textId="48915504" w:rsidR="001A12AC" w:rsidRDefault="001A12AC" w:rsidP="009939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ED7D31" w:themeColor="accent2"/>
        </w:rPr>
      </w:pPr>
      <w:r w:rsidRPr="008D56A5">
        <w:rPr>
          <w:rFonts w:ascii="Arial" w:hAnsi="Arial" w:cs="Arial"/>
          <w:b/>
          <w:bCs/>
          <w:color w:val="ED7D31" w:themeColor="accent2"/>
          <w:u w:val="single"/>
        </w:rPr>
        <w:t>Prequalification Checklist</w:t>
      </w:r>
      <w:r w:rsidR="00F22193">
        <w:rPr>
          <w:rFonts w:ascii="Arial" w:hAnsi="Arial" w:cs="Arial"/>
          <w:color w:val="ED7D31" w:themeColor="accent2"/>
        </w:rPr>
        <w:t xml:space="preserve"> </w:t>
      </w:r>
      <w:r w:rsidR="008D56A5">
        <w:rPr>
          <w:rFonts w:ascii="Arial" w:hAnsi="Arial" w:cs="Arial"/>
          <w:color w:val="ED7D31" w:themeColor="accent2"/>
        </w:rPr>
        <w:t>–</w:t>
      </w:r>
      <w:r w:rsidR="00F22193">
        <w:rPr>
          <w:rFonts w:ascii="Arial" w:hAnsi="Arial" w:cs="Arial"/>
          <w:color w:val="ED7D31" w:themeColor="accent2"/>
        </w:rPr>
        <w:t xml:space="preserve"> </w:t>
      </w:r>
      <w:r w:rsidR="008D56A5">
        <w:rPr>
          <w:rFonts w:ascii="Arial" w:hAnsi="Arial" w:cs="Arial"/>
          <w:color w:val="ED7D31" w:themeColor="accent2"/>
        </w:rPr>
        <w:t xml:space="preserve">Click here for a comprehensive list of items that will be requested for upload during the prequalification phase (May </w:t>
      </w:r>
      <w:r w:rsidR="00C258F7">
        <w:rPr>
          <w:rFonts w:ascii="Arial" w:hAnsi="Arial" w:cs="Arial"/>
          <w:color w:val="ED7D31" w:themeColor="accent2"/>
        </w:rPr>
        <w:t>1</w:t>
      </w:r>
      <w:r w:rsidR="00C258F7" w:rsidRPr="00C258F7">
        <w:rPr>
          <w:rFonts w:ascii="Arial" w:hAnsi="Arial" w:cs="Arial"/>
          <w:color w:val="ED7D31" w:themeColor="accent2"/>
          <w:vertAlign w:val="superscript"/>
        </w:rPr>
        <w:t>st</w:t>
      </w:r>
      <w:r w:rsidR="00C258F7">
        <w:rPr>
          <w:rFonts w:ascii="Arial" w:hAnsi="Arial" w:cs="Arial"/>
          <w:color w:val="ED7D31" w:themeColor="accent2"/>
        </w:rPr>
        <w:t xml:space="preserve"> </w:t>
      </w:r>
      <w:r w:rsidR="008D56A5">
        <w:rPr>
          <w:rFonts w:ascii="Arial" w:hAnsi="Arial" w:cs="Arial"/>
          <w:color w:val="ED7D31" w:themeColor="accent2"/>
        </w:rPr>
        <w:t>– 2</w:t>
      </w:r>
      <w:r w:rsidR="00CA46D6">
        <w:rPr>
          <w:rFonts w:ascii="Arial" w:hAnsi="Arial" w:cs="Arial"/>
          <w:color w:val="ED7D31" w:themeColor="accent2"/>
        </w:rPr>
        <w:t>7</w:t>
      </w:r>
      <w:r w:rsidR="008D56A5" w:rsidRPr="008D56A5">
        <w:rPr>
          <w:rFonts w:ascii="Arial" w:hAnsi="Arial" w:cs="Arial"/>
          <w:color w:val="ED7D31" w:themeColor="accent2"/>
          <w:vertAlign w:val="superscript"/>
        </w:rPr>
        <w:t>th</w:t>
      </w:r>
      <w:r w:rsidR="008D56A5">
        <w:rPr>
          <w:rFonts w:ascii="Arial" w:hAnsi="Arial" w:cs="Arial"/>
          <w:color w:val="ED7D31" w:themeColor="accent2"/>
        </w:rPr>
        <w:t xml:space="preserve">).  If you do not meet </w:t>
      </w:r>
      <w:proofErr w:type="gramStart"/>
      <w:r w:rsidR="00013FED">
        <w:rPr>
          <w:rFonts w:ascii="Arial" w:hAnsi="Arial" w:cs="Arial"/>
          <w:color w:val="ED7D31" w:themeColor="accent2"/>
        </w:rPr>
        <w:t>all of</w:t>
      </w:r>
      <w:proofErr w:type="gramEnd"/>
      <w:r w:rsidR="00013FED">
        <w:rPr>
          <w:rFonts w:ascii="Arial" w:hAnsi="Arial" w:cs="Arial"/>
          <w:color w:val="ED7D31" w:themeColor="accent2"/>
        </w:rPr>
        <w:t xml:space="preserve"> these</w:t>
      </w:r>
      <w:r w:rsidR="008D56A5">
        <w:rPr>
          <w:rFonts w:ascii="Arial" w:hAnsi="Arial" w:cs="Arial"/>
          <w:color w:val="ED7D31" w:themeColor="accent2"/>
        </w:rPr>
        <w:t xml:space="preserve"> requirements</w:t>
      </w:r>
      <w:r w:rsidR="00013FED">
        <w:rPr>
          <w:rFonts w:ascii="Arial" w:hAnsi="Arial" w:cs="Arial"/>
          <w:color w:val="ED7D31" w:themeColor="accent2"/>
        </w:rPr>
        <w:t>,</w:t>
      </w:r>
      <w:r w:rsidR="008D56A5">
        <w:rPr>
          <w:rFonts w:ascii="Arial" w:hAnsi="Arial" w:cs="Arial"/>
          <w:color w:val="ED7D31" w:themeColor="accent2"/>
        </w:rPr>
        <w:t xml:space="preserve"> your program cannot be considered for funding</w:t>
      </w:r>
      <w:r w:rsidR="00EF34D1">
        <w:rPr>
          <w:rFonts w:ascii="Arial" w:hAnsi="Arial" w:cs="Arial"/>
          <w:color w:val="ED7D31" w:themeColor="accent2"/>
        </w:rPr>
        <w:t xml:space="preserve"> in this cycle</w:t>
      </w:r>
      <w:r w:rsidR="008D56A5">
        <w:rPr>
          <w:rFonts w:ascii="Arial" w:hAnsi="Arial" w:cs="Arial"/>
          <w:color w:val="ED7D31" w:themeColor="accent2"/>
        </w:rPr>
        <w:t>.</w:t>
      </w:r>
    </w:p>
    <w:p w14:paraId="37E9D8F1" w14:textId="5BA64424" w:rsidR="009939D3" w:rsidRPr="009939D3" w:rsidRDefault="00CA46D6" w:rsidP="009939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b/>
          <w:bCs/>
          <w:color w:val="ED7D31" w:themeColor="accent2"/>
          <w:u w:val="single"/>
        </w:rPr>
        <w:t xml:space="preserve">Education </w:t>
      </w:r>
      <w:r w:rsidR="008D56A5" w:rsidRPr="00E42EAB">
        <w:rPr>
          <w:rFonts w:ascii="Arial" w:hAnsi="Arial" w:cs="Arial"/>
          <w:b/>
          <w:bCs/>
          <w:color w:val="ED7D31" w:themeColor="accent2"/>
          <w:u w:val="single"/>
        </w:rPr>
        <w:t>Metrics</w:t>
      </w:r>
      <w:r w:rsidR="008D56A5" w:rsidRPr="00E42EAB">
        <w:rPr>
          <w:rFonts w:ascii="Arial" w:hAnsi="Arial" w:cs="Arial"/>
          <w:b/>
          <w:bCs/>
          <w:color w:val="ED7D31" w:themeColor="accent2"/>
        </w:rPr>
        <w:t xml:space="preserve"> </w:t>
      </w:r>
      <w:r w:rsidR="008D56A5">
        <w:rPr>
          <w:rFonts w:ascii="Arial" w:hAnsi="Arial" w:cs="Arial"/>
          <w:color w:val="ED7D31" w:themeColor="accent2"/>
        </w:rPr>
        <w:t xml:space="preserve">–Click here for a list of common </w:t>
      </w:r>
      <w:r w:rsidR="009939D3">
        <w:rPr>
          <w:rFonts w:ascii="Arial" w:hAnsi="Arial" w:cs="Arial"/>
          <w:color w:val="ED7D31" w:themeColor="accent2"/>
        </w:rPr>
        <w:t>g</w:t>
      </w:r>
      <w:r w:rsidR="009939D3" w:rsidRPr="009939D3">
        <w:rPr>
          <w:rFonts w:ascii="Arial" w:hAnsi="Arial" w:cs="Arial"/>
          <w:color w:val="ED7D31" w:themeColor="accent2"/>
        </w:rPr>
        <w:t xml:space="preserve">oals, </w:t>
      </w:r>
      <w:r w:rsidR="009939D3">
        <w:rPr>
          <w:rFonts w:ascii="Arial" w:hAnsi="Arial" w:cs="Arial"/>
          <w:color w:val="ED7D31" w:themeColor="accent2"/>
        </w:rPr>
        <w:t>o</w:t>
      </w:r>
      <w:r w:rsidR="009939D3" w:rsidRPr="009939D3">
        <w:rPr>
          <w:rFonts w:ascii="Arial" w:hAnsi="Arial" w:cs="Arial"/>
          <w:color w:val="ED7D31" w:themeColor="accent2"/>
        </w:rPr>
        <w:t xml:space="preserve">utcomes, and </w:t>
      </w:r>
      <w:r w:rsidR="009939D3">
        <w:rPr>
          <w:rFonts w:ascii="Arial" w:hAnsi="Arial" w:cs="Arial"/>
          <w:color w:val="ED7D31" w:themeColor="accent2"/>
        </w:rPr>
        <w:t>k</w:t>
      </w:r>
      <w:r w:rsidR="009939D3" w:rsidRPr="009939D3">
        <w:rPr>
          <w:rFonts w:ascii="Arial" w:hAnsi="Arial" w:cs="Arial"/>
          <w:color w:val="ED7D31" w:themeColor="accent2"/>
        </w:rPr>
        <w:t xml:space="preserve">ey </w:t>
      </w:r>
      <w:r w:rsidR="009939D3">
        <w:rPr>
          <w:rFonts w:ascii="Arial" w:hAnsi="Arial" w:cs="Arial"/>
          <w:color w:val="ED7D31" w:themeColor="accent2"/>
        </w:rPr>
        <w:t>p</w:t>
      </w:r>
      <w:r w:rsidR="009939D3" w:rsidRPr="009939D3">
        <w:rPr>
          <w:rFonts w:ascii="Arial" w:hAnsi="Arial" w:cs="Arial"/>
          <w:color w:val="ED7D31" w:themeColor="accent2"/>
        </w:rPr>
        <w:t xml:space="preserve">erformance </w:t>
      </w:r>
      <w:r w:rsidR="009939D3">
        <w:rPr>
          <w:rFonts w:ascii="Arial" w:hAnsi="Arial" w:cs="Arial"/>
          <w:color w:val="ED7D31" w:themeColor="accent2"/>
        </w:rPr>
        <w:t>i</w:t>
      </w:r>
      <w:r w:rsidR="009939D3" w:rsidRPr="009939D3">
        <w:rPr>
          <w:rFonts w:ascii="Arial" w:hAnsi="Arial" w:cs="Arial"/>
          <w:color w:val="ED7D31" w:themeColor="accent2"/>
        </w:rPr>
        <w:t>ndicators</w:t>
      </w:r>
      <w:r w:rsidR="008D56A5">
        <w:rPr>
          <w:rFonts w:ascii="Arial" w:hAnsi="Arial" w:cs="Arial"/>
          <w:color w:val="ED7D31" w:themeColor="accent2"/>
        </w:rPr>
        <w:t xml:space="preserve"> </w:t>
      </w:r>
      <w:r w:rsidR="00E42EAB">
        <w:rPr>
          <w:rFonts w:ascii="Arial" w:hAnsi="Arial" w:cs="Arial"/>
          <w:color w:val="ED7D31" w:themeColor="accent2"/>
        </w:rPr>
        <w:t>you</w:t>
      </w:r>
      <w:r w:rsidR="00EF34D1">
        <w:rPr>
          <w:rFonts w:ascii="Arial" w:hAnsi="Arial" w:cs="Arial"/>
          <w:color w:val="ED7D31" w:themeColor="accent2"/>
        </w:rPr>
        <w:t xml:space="preserve">r organization </w:t>
      </w:r>
      <w:r w:rsidR="00E42EAB">
        <w:rPr>
          <w:rFonts w:ascii="Arial" w:hAnsi="Arial" w:cs="Arial"/>
          <w:color w:val="ED7D31" w:themeColor="accent2"/>
        </w:rPr>
        <w:t>must</w:t>
      </w:r>
      <w:r w:rsidR="00EF34D1">
        <w:rPr>
          <w:rFonts w:ascii="Arial" w:hAnsi="Arial" w:cs="Arial"/>
          <w:color w:val="ED7D31" w:themeColor="accent2"/>
        </w:rPr>
        <w:t xml:space="preserve"> have the ability </w:t>
      </w:r>
      <w:r w:rsidR="00E42EAB">
        <w:rPr>
          <w:rFonts w:ascii="Arial" w:hAnsi="Arial" w:cs="Arial"/>
          <w:color w:val="ED7D31" w:themeColor="accent2"/>
        </w:rPr>
        <w:t xml:space="preserve">to track </w:t>
      </w:r>
      <w:proofErr w:type="gramStart"/>
      <w:r w:rsidR="00E42EAB">
        <w:rPr>
          <w:rFonts w:ascii="Arial" w:hAnsi="Arial" w:cs="Arial"/>
          <w:color w:val="ED7D31" w:themeColor="accent2"/>
        </w:rPr>
        <w:t>in order to</w:t>
      </w:r>
      <w:proofErr w:type="gramEnd"/>
      <w:r w:rsidR="00E42EAB">
        <w:rPr>
          <w:rFonts w:ascii="Arial" w:hAnsi="Arial" w:cs="Arial"/>
          <w:color w:val="ED7D31" w:themeColor="accent2"/>
        </w:rPr>
        <w:t xml:space="preserve"> apply for </w:t>
      </w:r>
      <w:r w:rsidR="00C258F7">
        <w:rPr>
          <w:rFonts w:ascii="Arial" w:hAnsi="Arial" w:cs="Arial"/>
          <w:color w:val="ED7D31" w:themeColor="accent2"/>
        </w:rPr>
        <w:t>Education</w:t>
      </w:r>
      <w:r w:rsidR="00E42EAB">
        <w:rPr>
          <w:rFonts w:ascii="Arial" w:hAnsi="Arial" w:cs="Arial"/>
          <w:color w:val="ED7D31" w:themeColor="accent2"/>
        </w:rPr>
        <w:t xml:space="preserve"> funding.</w:t>
      </w:r>
    </w:p>
    <w:p w14:paraId="4DFD523C" w14:textId="1AA771BE" w:rsidR="00E42EAB" w:rsidRPr="009939D3" w:rsidRDefault="00CA46D6" w:rsidP="00E42E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b/>
          <w:bCs/>
          <w:color w:val="ED7D31" w:themeColor="accent2"/>
          <w:u w:val="single"/>
        </w:rPr>
        <w:t>Health</w:t>
      </w:r>
      <w:r w:rsidR="00E42EAB" w:rsidRPr="00E42EAB">
        <w:rPr>
          <w:rFonts w:ascii="Arial" w:hAnsi="Arial" w:cs="Arial"/>
          <w:b/>
          <w:bCs/>
          <w:color w:val="ED7D31" w:themeColor="accent2"/>
          <w:u w:val="single"/>
        </w:rPr>
        <w:t xml:space="preserve"> Metrics</w:t>
      </w:r>
      <w:r w:rsidR="00E42EAB">
        <w:rPr>
          <w:rFonts w:ascii="Arial" w:hAnsi="Arial" w:cs="Arial"/>
          <w:color w:val="ED7D31" w:themeColor="accent2"/>
        </w:rPr>
        <w:t xml:space="preserve"> – Click here for a list of common g</w:t>
      </w:r>
      <w:r w:rsidR="00E42EAB" w:rsidRPr="009939D3">
        <w:rPr>
          <w:rFonts w:ascii="Arial" w:hAnsi="Arial" w:cs="Arial"/>
          <w:color w:val="ED7D31" w:themeColor="accent2"/>
        </w:rPr>
        <w:t xml:space="preserve">oals, </w:t>
      </w:r>
      <w:r w:rsidR="00E42EAB">
        <w:rPr>
          <w:rFonts w:ascii="Arial" w:hAnsi="Arial" w:cs="Arial"/>
          <w:color w:val="ED7D31" w:themeColor="accent2"/>
        </w:rPr>
        <w:t>o</w:t>
      </w:r>
      <w:r w:rsidR="00E42EAB" w:rsidRPr="009939D3">
        <w:rPr>
          <w:rFonts w:ascii="Arial" w:hAnsi="Arial" w:cs="Arial"/>
          <w:color w:val="ED7D31" w:themeColor="accent2"/>
        </w:rPr>
        <w:t xml:space="preserve">utcomes, and </w:t>
      </w:r>
      <w:r w:rsidR="00E42EAB">
        <w:rPr>
          <w:rFonts w:ascii="Arial" w:hAnsi="Arial" w:cs="Arial"/>
          <w:color w:val="ED7D31" w:themeColor="accent2"/>
        </w:rPr>
        <w:t>k</w:t>
      </w:r>
      <w:r w:rsidR="00E42EAB" w:rsidRPr="009939D3">
        <w:rPr>
          <w:rFonts w:ascii="Arial" w:hAnsi="Arial" w:cs="Arial"/>
          <w:color w:val="ED7D31" w:themeColor="accent2"/>
        </w:rPr>
        <w:t xml:space="preserve">ey </w:t>
      </w:r>
      <w:r w:rsidR="00E42EAB">
        <w:rPr>
          <w:rFonts w:ascii="Arial" w:hAnsi="Arial" w:cs="Arial"/>
          <w:color w:val="ED7D31" w:themeColor="accent2"/>
        </w:rPr>
        <w:t>p</w:t>
      </w:r>
      <w:r w:rsidR="00E42EAB" w:rsidRPr="009939D3">
        <w:rPr>
          <w:rFonts w:ascii="Arial" w:hAnsi="Arial" w:cs="Arial"/>
          <w:color w:val="ED7D31" w:themeColor="accent2"/>
        </w:rPr>
        <w:t xml:space="preserve">erformance </w:t>
      </w:r>
      <w:r w:rsidR="00E42EAB">
        <w:rPr>
          <w:rFonts w:ascii="Arial" w:hAnsi="Arial" w:cs="Arial"/>
          <w:color w:val="ED7D31" w:themeColor="accent2"/>
        </w:rPr>
        <w:t>i</w:t>
      </w:r>
      <w:r w:rsidR="00E42EAB" w:rsidRPr="009939D3">
        <w:rPr>
          <w:rFonts w:ascii="Arial" w:hAnsi="Arial" w:cs="Arial"/>
          <w:color w:val="ED7D31" w:themeColor="accent2"/>
        </w:rPr>
        <w:t>ndicators</w:t>
      </w:r>
      <w:r w:rsidR="00E42EAB">
        <w:rPr>
          <w:rFonts w:ascii="Arial" w:hAnsi="Arial" w:cs="Arial"/>
          <w:color w:val="ED7D31" w:themeColor="accent2"/>
        </w:rPr>
        <w:t xml:space="preserve"> you</w:t>
      </w:r>
      <w:r w:rsidR="00EF34D1">
        <w:rPr>
          <w:rFonts w:ascii="Arial" w:hAnsi="Arial" w:cs="Arial"/>
          <w:color w:val="ED7D31" w:themeColor="accent2"/>
        </w:rPr>
        <w:t xml:space="preserve">r organization must have the ability </w:t>
      </w:r>
      <w:r w:rsidR="00E42EAB">
        <w:rPr>
          <w:rFonts w:ascii="Arial" w:hAnsi="Arial" w:cs="Arial"/>
          <w:color w:val="ED7D31" w:themeColor="accent2"/>
        </w:rPr>
        <w:t xml:space="preserve">to track </w:t>
      </w:r>
      <w:proofErr w:type="gramStart"/>
      <w:r w:rsidR="00E42EAB">
        <w:rPr>
          <w:rFonts w:ascii="Arial" w:hAnsi="Arial" w:cs="Arial"/>
          <w:color w:val="ED7D31" w:themeColor="accent2"/>
        </w:rPr>
        <w:t>in order to</w:t>
      </w:r>
      <w:proofErr w:type="gramEnd"/>
      <w:r w:rsidR="00E42EAB">
        <w:rPr>
          <w:rFonts w:ascii="Arial" w:hAnsi="Arial" w:cs="Arial"/>
          <w:color w:val="ED7D31" w:themeColor="accent2"/>
        </w:rPr>
        <w:t xml:space="preserve"> apply for </w:t>
      </w:r>
      <w:r w:rsidR="00C258F7">
        <w:rPr>
          <w:rFonts w:ascii="Arial" w:hAnsi="Arial" w:cs="Arial"/>
          <w:color w:val="ED7D31" w:themeColor="accent2"/>
        </w:rPr>
        <w:t>Health</w:t>
      </w:r>
      <w:r w:rsidR="00E42EAB">
        <w:rPr>
          <w:rFonts w:ascii="Arial" w:hAnsi="Arial" w:cs="Arial"/>
          <w:color w:val="ED7D31" w:themeColor="accent2"/>
        </w:rPr>
        <w:t xml:space="preserve"> funding.</w:t>
      </w:r>
    </w:p>
    <w:p w14:paraId="0FC14D30" w14:textId="0C8DC217" w:rsidR="009939D3" w:rsidRPr="00E42EAB" w:rsidRDefault="009939D3" w:rsidP="00F6565C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</w:p>
    <w:p w14:paraId="655C1FE9" w14:textId="256B77F5" w:rsidR="00907598" w:rsidRPr="00907598" w:rsidRDefault="00907598" w:rsidP="0023392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b/>
          <w:bCs/>
          <w:color w:val="002060"/>
          <w:sz w:val="32"/>
          <w:szCs w:val="32"/>
        </w:rPr>
      </w:pPr>
      <w:r w:rsidRPr="00907598">
        <w:rPr>
          <w:rFonts w:ascii="Arial" w:hAnsi="Arial" w:cs="Arial"/>
          <w:b/>
          <w:bCs/>
          <w:color w:val="002060"/>
          <w:sz w:val="32"/>
          <w:szCs w:val="32"/>
          <w:u w:val="single"/>
        </w:rPr>
        <w:t xml:space="preserve">PREQUALIFICATION </w:t>
      </w:r>
      <w:proofErr w:type="gramStart"/>
      <w:r w:rsidRPr="00907598">
        <w:rPr>
          <w:rFonts w:ascii="Arial" w:hAnsi="Arial" w:cs="Arial"/>
          <w:b/>
          <w:bCs/>
          <w:color w:val="002060"/>
          <w:sz w:val="32"/>
          <w:szCs w:val="32"/>
          <w:u w:val="single"/>
        </w:rPr>
        <w:t>PHASE :</w:t>
      </w:r>
      <w:proofErr w:type="gramEnd"/>
      <w:r w:rsidRPr="00907598">
        <w:rPr>
          <w:rFonts w:ascii="Arial" w:hAnsi="Arial" w:cs="Arial"/>
          <w:b/>
          <w:bCs/>
          <w:color w:val="002060"/>
          <w:sz w:val="32"/>
          <w:szCs w:val="32"/>
        </w:rPr>
        <w:t xml:space="preserve"> May 1</w:t>
      </w:r>
      <w:r w:rsidRPr="00907598">
        <w:rPr>
          <w:rFonts w:ascii="Arial" w:hAnsi="Arial" w:cs="Arial"/>
          <w:b/>
          <w:bCs/>
          <w:color w:val="002060"/>
          <w:sz w:val="32"/>
          <w:szCs w:val="32"/>
          <w:vertAlign w:val="superscript"/>
        </w:rPr>
        <w:t>st</w:t>
      </w:r>
      <w:r w:rsidRPr="00907598">
        <w:rPr>
          <w:rFonts w:ascii="Arial" w:hAnsi="Arial" w:cs="Arial"/>
          <w:b/>
          <w:bCs/>
          <w:color w:val="002060"/>
          <w:sz w:val="32"/>
          <w:szCs w:val="32"/>
        </w:rPr>
        <w:t xml:space="preserve"> – May 2</w:t>
      </w:r>
      <w:r w:rsidR="00C258F7">
        <w:rPr>
          <w:rFonts w:ascii="Arial" w:hAnsi="Arial" w:cs="Arial"/>
          <w:b/>
          <w:bCs/>
          <w:color w:val="002060"/>
          <w:sz w:val="32"/>
          <w:szCs w:val="32"/>
        </w:rPr>
        <w:t>7</w:t>
      </w:r>
      <w:r w:rsidRPr="00907598">
        <w:rPr>
          <w:rFonts w:ascii="Arial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Pr="00907598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</w:p>
    <w:p w14:paraId="1D2C9E44" w14:textId="06A14E95" w:rsidR="00EF34D1" w:rsidRDefault="00233921" w:rsidP="0023392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  <w:r w:rsidRPr="005448F4">
        <w:rPr>
          <w:rFonts w:ascii="Arial" w:hAnsi="Arial" w:cs="Arial"/>
          <w:color w:val="002060"/>
        </w:rPr>
        <w:t>Organizations will have</w:t>
      </w:r>
      <w:r w:rsidR="0064228E">
        <w:rPr>
          <w:rFonts w:ascii="Arial" w:hAnsi="Arial" w:cs="Arial"/>
          <w:color w:val="002060"/>
        </w:rPr>
        <w:t xml:space="preserve"> from May 1</w:t>
      </w:r>
      <w:r w:rsidR="0064228E" w:rsidRPr="0064228E">
        <w:rPr>
          <w:rFonts w:ascii="Arial" w:hAnsi="Arial" w:cs="Arial"/>
          <w:color w:val="002060"/>
          <w:vertAlign w:val="superscript"/>
        </w:rPr>
        <w:t>st</w:t>
      </w:r>
      <w:r w:rsidR="0064228E">
        <w:rPr>
          <w:rFonts w:ascii="Arial" w:hAnsi="Arial" w:cs="Arial"/>
          <w:color w:val="002060"/>
        </w:rPr>
        <w:t xml:space="preserve"> </w:t>
      </w:r>
      <w:r w:rsidRPr="005448F4">
        <w:rPr>
          <w:rFonts w:ascii="Arial" w:hAnsi="Arial" w:cs="Arial"/>
          <w:color w:val="002060"/>
        </w:rPr>
        <w:t>until May 2</w:t>
      </w:r>
      <w:r w:rsidR="00C00900">
        <w:rPr>
          <w:rFonts w:ascii="Arial" w:hAnsi="Arial" w:cs="Arial"/>
          <w:color w:val="002060"/>
        </w:rPr>
        <w:t>7</w:t>
      </w:r>
      <w:r w:rsidRPr="005448F4">
        <w:rPr>
          <w:rFonts w:ascii="Arial" w:hAnsi="Arial" w:cs="Arial"/>
          <w:color w:val="002060"/>
          <w:vertAlign w:val="superscript"/>
        </w:rPr>
        <w:t>th</w:t>
      </w:r>
      <w:r w:rsidRPr="005448F4">
        <w:rPr>
          <w:rFonts w:ascii="Arial" w:hAnsi="Arial" w:cs="Arial"/>
          <w:color w:val="002060"/>
        </w:rPr>
        <w:t xml:space="preserve"> to complete the online prequalification phase</w:t>
      </w:r>
      <w:r w:rsidR="0064228E">
        <w:rPr>
          <w:rFonts w:ascii="Arial" w:hAnsi="Arial" w:cs="Arial"/>
          <w:color w:val="002060"/>
        </w:rPr>
        <w:t xml:space="preserve">.  </w:t>
      </w:r>
      <w:r w:rsidRPr="005448F4">
        <w:rPr>
          <w:rFonts w:ascii="Arial" w:hAnsi="Arial" w:cs="Arial"/>
          <w:color w:val="002060"/>
        </w:rPr>
        <w:t xml:space="preserve">All applicants must </w:t>
      </w:r>
      <w:r w:rsidR="00C00900">
        <w:rPr>
          <w:rFonts w:ascii="Arial" w:hAnsi="Arial" w:cs="Arial"/>
          <w:color w:val="002060"/>
        </w:rPr>
        <w:t xml:space="preserve">attend a prequalification training.  </w:t>
      </w:r>
      <w:r w:rsidR="00C00900" w:rsidRPr="005448F4">
        <w:rPr>
          <w:rFonts w:ascii="Arial" w:hAnsi="Arial" w:cs="Arial"/>
          <w:color w:val="002060"/>
        </w:rPr>
        <w:t>Th</w:t>
      </w:r>
      <w:r w:rsidR="00C00900">
        <w:rPr>
          <w:rFonts w:ascii="Arial" w:hAnsi="Arial" w:cs="Arial"/>
          <w:color w:val="002060"/>
        </w:rPr>
        <w:t>e training</w:t>
      </w:r>
      <w:r w:rsidR="00C00900" w:rsidRPr="005448F4">
        <w:rPr>
          <w:rFonts w:ascii="Arial" w:hAnsi="Arial" w:cs="Arial"/>
          <w:color w:val="002060"/>
        </w:rPr>
        <w:t xml:space="preserve"> will </w:t>
      </w:r>
      <w:r w:rsidR="00C00900">
        <w:rPr>
          <w:rFonts w:ascii="Arial" w:hAnsi="Arial" w:cs="Arial"/>
          <w:color w:val="002060"/>
        </w:rPr>
        <w:t xml:space="preserve">provide an overview of United Way’s Community Impact process, go into detail about the various components required for upload, and show </w:t>
      </w:r>
      <w:r w:rsidR="00C00900" w:rsidRPr="005448F4">
        <w:rPr>
          <w:rFonts w:ascii="Arial" w:hAnsi="Arial" w:cs="Arial"/>
          <w:color w:val="002060"/>
        </w:rPr>
        <w:t xml:space="preserve">how to </w:t>
      </w:r>
      <w:r w:rsidR="00C00900">
        <w:rPr>
          <w:rFonts w:ascii="Arial" w:hAnsi="Arial" w:cs="Arial"/>
          <w:color w:val="002060"/>
        </w:rPr>
        <w:t>navigate</w:t>
      </w:r>
      <w:r w:rsidR="00C00900" w:rsidRPr="005448F4">
        <w:rPr>
          <w:rFonts w:ascii="Arial" w:hAnsi="Arial" w:cs="Arial"/>
          <w:color w:val="002060"/>
        </w:rPr>
        <w:t xml:space="preserve"> th</w:t>
      </w:r>
      <w:r w:rsidR="00C00900">
        <w:rPr>
          <w:rFonts w:ascii="Arial" w:hAnsi="Arial" w:cs="Arial"/>
          <w:color w:val="002060"/>
        </w:rPr>
        <w:t xml:space="preserve">e CommunityForce </w:t>
      </w:r>
      <w:r w:rsidR="00C00900" w:rsidRPr="005448F4">
        <w:rPr>
          <w:rFonts w:ascii="Arial" w:hAnsi="Arial" w:cs="Arial"/>
          <w:color w:val="002060"/>
        </w:rPr>
        <w:t>software</w:t>
      </w:r>
      <w:r w:rsidR="00C00900">
        <w:rPr>
          <w:rFonts w:ascii="Arial" w:hAnsi="Arial" w:cs="Arial"/>
          <w:color w:val="002060"/>
        </w:rPr>
        <w:t xml:space="preserve"> that is used for the process. </w:t>
      </w:r>
      <w:r w:rsidR="008B7F1A">
        <w:rPr>
          <w:rFonts w:ascii="Arial" w:hAnsi="Arial" w:cs="Arial"/>
          <w:color w:val="002060"/>
        </w:rPr>
        <w:t>T</w:t>
      </w:r>
      <w:r w:rsidR="00984FDE">
        <w:rPr>
          <w:rFonts w:ascii="Arial" w:hAnsi="Arial" w:cs="Arial"/>
          <w:color w:val="002060"/>
        </w:rPr>
        <w:t>he first training session scheduled for May 10</w:t>
      </w:r>
      <w:r w:rsidR="00984FDE" w:rsidRPr="00984FDE">
        <w:rPr>
          <w:rFonts w:ascii="Arial" w:hAnsi="Arial" w:cs="Arial"/>
          <w:color w:val="002060"/>
          <w:vertAlign w:val="superscript"/>
        </w:rPr>
        <w:t>th</w:t>
      </w:r>
      <w:r w:rsidR="00984FDE">
        <w:rPr>
          <w:rFonts w:ascii="Arial" w:hAnsi="Arial" w:cs="Arial"/>
          <w:color w:val="002060"/>
        </w:rPr>
        <w:t xml:space="preserve"> will be recorded and uploaded for your reference</w:t>
      </w:r>
      <w:r w:rsidR="008B7F1A">
        <w:rPr>
          <w:rFonts w:ascii="Arial" w:hAnsi="Arial" w:cs="Arial"/>
          <w:color w:val="002060"/>
        </w:rPr>
        <w:t xml:space="preserve"> on May 20</w:t>
      </w:r>
      <w:r w:rsidR="008B7F1A" w:rsidRPr="008B7F1A">
        <w:rPr>
          <w:rFonts w:ascii="Arial" w:hAnsi="Arial" w:cs="Arial"/>
          <w:color w:val="002060"/>
          <w:vertAlign w:val="superscript"/>
        </w:rPr>
        <w:t>th</w:t>
      </w:r>
      <w:r w:rsidR="00984FDE">
        <w:rPr>
          <w:rFonts w:ascii="Arial" w:hAnsi="Arial" w:cs="Arial"/>
          <w:color w:val="002060"/>
        </w:rPr>
        <w:t xml:space="preserve">.  </w:t>
      </w:r>
      <w:r w:rsidR="00984FDE" w:rsidRPr="00984FDE">
        <w:rPr>
          <w:rFonts w:ascii="Arial" w:hAnsi="Arial" w:cs="Arial"/>
          <w:b/>
          <w:bCs/>
          <w:i/>
          <w:iCs/>
          <w:color w:val="002060"/>
          <w:u w:val="single"/>
        </w:rPr>
        <w:t xml:space="preserve">Please know that viewing the training recording DOES NOT </w:t>
      </w:r>
      <w:r w:rsidR="003D65B3" w:rsidRPr="00984FDE">
        <w:rPr>
          <w:rFonts w:ascii="Arial" w:hAnsi="Arial" w:cs="Arial"/>
          <w:b/>
          <w:bCs/>
          <w:i/>
          <w:iCs/>
          <w:color w:val="002060"/>
          <w:u w:val="single"/>
        </w:rPr>
        <w:t>count as the mandatory training.</w:t>
      </w:r>
      <w:r w:rsidR="003D65B3">
        <w:rPr>
          <w:rFonts w:ascii="Arial" w:hAnsi="Arial" w:cs="Arial"/>
          <w:color w:val="002060"/>
        </w:rPr>
        <w:t xml:space="preserve">   </w:t>
      </w:r>
      <w:r w:rsidRPr="005448F4">
        <w:rPr>
          <w:rFonts w:ascii="Arial" w:hAnsi="Arial" w:cs="Arial"/>
          <w:color w:val="002060"/>
        </w:rPr>
        <w:t xml:space="preserve">  </w:t>
      </w:r>
    </w:p>
    <w:p w14:paraId="4E028E6F" w14:textId="6CCBC71D" w:rsidR="00063CA4" w:rsidRPr="00063CA4" w:rsidRDefault="00EF34D1">
      <w:pPr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noProof/>
          <w:color w:val="777777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8FE5A" wp14:editId="7B508598">
                <wp:simplePos x="0" y="0"/>
                <wp:positionH relativeFrom="column">
                  <wp:posOffset>45720</wp:posOffset>
                </wp:positionH>
                <wp:positionV relativeFrom="paragraph">
                  <wp:posOffset>213360</wp:posOffset>
                </wp:positionV>
                <wp:extent cx="1325880" cy="8458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8EC18" w14:textId="3A5B3F37" w:rsidR="005448F4" w:rsidRDefault="005448F4" w:rsidP="005448F4">
                            <w:pPr>
                              <w:jc w:val="center"/>
                            </w:pPr>
                            <w:r>
                              <w:t>Training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F8FE5A" id="Rectangle 3" o:spid="_x0000_s1026" style="position:absolute;margin-left:3.6pt;margin-top:16.8pt;width:104.4pt;height:66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" fillcolor="#4472c4 [3204]" strokecolor="#1f3763 [1604]" strokeweight="1pt">
                <v:textbox>
                  <w:txbxContent>
                    <w:p w14:paraId="27C8EC18" w14:textId="3A5B3F37" w:rsidR="005448F4" w:rsidRDefault="005448F4" w:rsidP="005448F4">
                      <w:pPr>
                        <w:jc w:val="center"/>
                      </w:pPr>
                      <w:r>
                        <w:t>Training Video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2060"/>
        </w:rPr>
        <w:br w:type="page"/>
      </w:r>
    </w:p>
    <w:p w14:paraId="081EDEC6" w14:textId="20571A0A" w:rsidR="005D3C7D" w:rsidRDefault="00F17081" w:rsidP="005D3C7D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lastRenderedPageBreak/>
        <w:t>Trainings will take place</w:t>
      </w:r>
      <w:r w:rsidR="00C537C7">
        <w:rPr>
          <w:rFonts w:ascii="Arial" w:hAnsi="Arial" w:cs="Arial"/>
          <w:color w:val="002060"/>
        </w:rPr>
        <w:t xml:space="preserve"> </w:t>
      </w:r>
      <w:r w:rsidR="00AC38C8">
        <w:rPr>
          <w:rFonts w:ascii="Arial" w:hAnsi="Arial" w:cs="Arial"/>
          <w:color w:val="002060"/>
        </w:rPr>
        <w:t xml:space="preserve">via ZOOM </w:t>
      </w:r>
      <w:r w:rsidR="005D3C7D">
        <w:rPr>
          <w:rFonts w:ascii="Arial" w:hAnsi="Arial" w:cs="Arial"/>
          <w:color w:val="002060"/>
        </w:rPr>
        <w:t>on:</w:t>
      </w:r>
    </w:p>
    <w:p w14:paraId="28598DDE" w14:textId="77777777" w:rsidR="005D3C7D" w:rsidRDefault="005D3C7D" w:rsidP="005D3C7D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</w:p>
    <w:p w14:paraId="5889532A" w14:textId="720D98D4" w:rsidR="005D3C7D" w:rsidRDefault="005D3C7D" w:rsidP="00AC38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Tuesday, May 10</w:t>
      </w:r>
      <w:r w:rsidRPr="005B6FE8">
        <w:rPr>
          <w:rFonts w:ascii="Arial" w:hAnsi="Arial" w:cs="Arial"/>
          <w:color w:val="002060"/>
          <w:vertAlign w:val="superscript"/>
        </w:rPr>
        <w:t>th</w:t>
      </w:r>
      <w:r>
        <w:rPr>
          <w:rFonts w:ascii="Arial" w:hAnsi="Arial" w:cs="Arial"/>
          <w:color w:val="002060"/>
        </w:rPr>
        <w:t xml:space="preserve"> from 2:00</w:t>
      </w:r>
      <w:r w:rsidR="00013FED">
        <w:rPr>
          <w:rFonts w:ascii="Arial" w:hAnsi="Arial" w:cs="Arial"/>
          <w:color w:val="002060"/>
        </w:rPr>
        <w:t xml:space="preserve"> – 4</w:t>
      </w:r>
      <w:r>
        <w:rPr>
          <w:rFonts w:ascii="Arial" w:hAnsi="Arial" w:cs="Arial"/>
          <w:color w:val="002060"/>
        </w:rPr>
        <w:t xml:space="preserve">:00pm </w:t>
      </w:r>
    </w:p>
    <w:p w14:paraId="2354EBBD" w14:textId="77777777" w:rsidR="005D3C7D" w:rsidRDefault="005D3C7D" w:rsidP="00AC38C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Thursday, May 19</w:t>
      </w:r>
      <w:r w:rsidRPr="00C537C7">
        <w:rPr>
          <w:rFonts w:ascii="Arial" w:hAnsi="Arial" w:cs="Arial"/>
          <w:color w:val="002060"/>
          <w:vertAlign w:val="superscript"/>
        </w:rPr>
        <w:t>th</w:t>
      </w:r>
      <w:r>
        <w:rPr>
          <w:rFonts w:ascii="Arial" w:hAnsi="Arial" w:cs="Arial"/>
          <w:color w:val="002060"/>
        </w:rPr>
        <w:t xml:space="preserve"> from 9:00 – 11:00am </w:t>
      </w:r>
    </w:p>
    <w:p w14:paraId="58D42A2A" w14:textId="77777777" w:rsidR="005D3C7D" w:rsidRDefault="005D3C7D" w:rsidP="005D3C7D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</w:p>
    <w:p w14:paraId="5C0AA012" w14:textId="488EA542" w:rsidR="003563E5" w:rsidRDefault="00F17081" w:rsidP="005D3C7D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You must attend one of these sessions, so p</w:t>
      </w:r>
      <w:r w:rsidR="00C537C7">
        <w:rPr>
          <w:rFonts w:ascii="Arial" w:hAnsi="Arial" w:cs="Arial"/>
          <w:color w:val="002060"/>
        </w:rPr>
        <w:t>lease click on the doodle poll link below to RSVP for your spot!</w:t>
      </w:r>
      <w:r w:rsidR="003563E5">
        <w:rPr>
          <w:rFonts w:ascii="Arial" w:hAnsi="Arial" w:cs="Arial"/>
          <w:color w:val="002060"/>
        </w:rPr>
        <w:t xml:space="preserve">  </w:t>
      </w:r>
    </w:p>
    <w:p w14:paraId="6AE2B13E" w14:textId="77777777" w:rsidR="003563E5" w:rsidRDefault="003563E5" w:rsidP="003563E5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</w:pPr>
    </w:p>
    <w:p w14:paraId="0F78FBCE" w14:textId="3AE9FEB2" w:rsidR="00041C6B" w:rsidRDefault="00013FED" w:rsidP="005D3C7D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bdr w:val="none" w:sz="0" w:space="0" w:color="auto" w:frame="1"/>
        </w:rPr>
      </w:pPr>
      <w:hyperlink r:id="rId5" w:history="1">
        <w:r w:rsidR="00041C6B" w:rsidRPr="00053B40">
          <w:rPr>
            <w:rStyle w:val="Hyperlink"/>
            <w:rFonts w:ascii="Arial" w:hAnsi="Arial" w:cs="Arial"/>
            <w:bdr w:val="none" w:sz="0" w:space="0" w:color="auto" w:frame="1"/>
          </w:rPr>
          <w:t>https://doodle.com/meeting/participate/id/negy3Ekb</w:t>
        </w:r>
      </w:hyperlink>
    </w:p>
    <w:p w14:paraId="6132E2F8" w14:textId="686BED3C" w:rsidR="003563E5" w:rsidRPr="005D3C7D" w:rsidRDefault="003563E5" w:rsidP="005D3C7D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  <w:r w:rsidRPr="005D3C7D">
        <w:rPr>
          <w:rFonts w:ascii="Arial" w:hAnsi="Arial" w:cs="Arial"/>
          <w:i/>
          <w:iCs/>
          <w:color w:val="002060"/>
          <w:sz w:val="20"/>
          <w:szCs w:val="20"/>
        </w:rPr>
        <w:t xml:space="preserve"> (Training links will be emailed the day before trainings occur)</w:t>
      </w:r>
    </w:p>
    <w:p w14:paraId="3B96F23B" w14:textId="0ACC0E87" w:rsidR="003563E5" w:rsidRPr="005448F4" w:rsidRDefault="00013FED" w:rsidP="003563E5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  <w:r>
        <w:rPr>
          <w:rFonts w:ascii="Arial" w:hAnsi="Arial" w:cs="Arial"/>
          <w:color w:val="ED7D31" w:themeColor="accent2"/>
        </w:rPr>
        <w:t xml:space="preserve">Be </w:t>
      </w:r>
      <w:r w:rsidR="003563E5" w:rsidRPr="00907598">
        <w:rPr>
          <w:rFonts w:ascii="Arial" w:hAnsi="Arial" w:cs="Arial"/>
          <w:color w:val="ED7D31" w:themeColor="accent2"/>
        </w:rPr>
        <w:t>sure to put the name of the agency you are representing next to your name when you are filling in the doodle poll information: </w:t>
      </w:r>
    </w:p>
    <w:p w14:paraId="11D234A7" w14:textId="24932248" w:rsidR="00F17081" w:rsidRDefault="00F17081" w:rsidP="00F1708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Style w:val="Strong"/>
          <w:rFonts w:ascii="Arial" w:hAnsi="Arial" w:cs="Arial"/>
          <w:color w:val="777777"/>
          <w:u w:val="single"/>
          <w:bdr w:val="none" w:sz="0" w:space="0" w:color="auto" w:frame="1"/>
        </w:rPr>
      </w:pPr>
    </w:p>
    <w:p w14:paraId="79FD922B" w14:textId="2CA3C630" w:rsidR="00233921" w:rsidRDefault="001D1E06" w:rsidP="0023392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These additional resources will become available May1</w:t>
      </w:r>
      <w:r w:rsidRPr="001D1E06">
        <w:rPr>
          <w:rFonts w:ascii="Arial" w:hAnsi="Arial" w:cs="Arial"/>
          <w:color w:val="002060"/>
          <w:vertAlign w:val="superscript"/>
        </w:rPr>
        <w:t>st</w:t>
      </w:r>
      <w:r>
        <w:rPr>
          <w:rFonts w:ascii="Arial" w:hAnsi="Arial" w:cs="Arial"/>
          <w:color w:val="002060"/>
        </w:rPr>
        <w:t xml:space="preserve">! </w:t>
      </w:r>
    </w:p>
    <w:p w14:paraId="4EA44E3C" w14:textId="4B863673" w:rsidR="002D2816" w:rsidRDefault="002D2816" w:rsidP="002D28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ED7D31" w:themeColor="accent2"/>
        </w:rPr>
      </w:pPr>
      <w:r w:rsidRPr="00E47DAE">
        <w:rPr>
          <w:rFonts w:ascii="Arial" w:hAnsi="Arial" w:cs="Arial"/>
          <w:color w:val="ED7D31" w:themeColor="accent2"/>
          <w:u w:val="single"/>
        </w:rPr>
        <w:t>CommunityForce walk-through guide</w:t>
      </w:r>
      <w:r w:rsidR="00F6565C">
        <w:rPr>
          <w:rFonts w:ascii="Arial" w:hAnsi="Arial" w:cs="Arial"/>
          <w:color w:val="ED7D31" w:themeColor="accent2"/>
        </w:rPr>
        <w:t xml:space="preserve"> – Click here for</w:t>
      </w:r>
      <w:r w:rsidR="001D1E06">
        <w:rPr>
          <w:rFonts w:ascii="Arial" w:hAnsi="Arial" w:cs="Arial"/>
          <w:color w:val="ED7D31" w:themeColor="accent2"/>
        </w:rPr>
        <w:t xml:space="preserve"> a detailed step-by-step guide on how to access </w:t>
      </w:r>
      <w:proofErr w:type="gramStart"/>
      <w:r w:rsidR="001D1E06">
        <w:rPr>
          <w:rFonts w:ascii="Arial" w:hAnsi="Arial" w:cs="Arial"/>
          <w:color w:val="ED7D31" w:themeColor="accent2"/>
        </w:rPr>
        <w:t>all of</w:t>
      </w:r>
      <w:proofErr w:type="gramEnd"/>
      <w:r w:rsidR="001D1E06">
        <w:rPr>
          <w:rFonts w:ascii="Arial" w:hAnsi="Arial" w:cs="Arial"/>
          <w:color w:val="ED7D31" w:themeColor="accent2"/>
        </w:rPr>
        <w:t xml:space="preserve"> the features needed to submit the prequalification portion of your application</w:t>
      </w:r>
      <w:r w:rsidR="00E47DAE">
        <w:rPr>
          <w:rFonts w:ascii="Arial" w:hAnsi="Arial" w:cs="Arial"/>
          <w:color w:val="ED7D31" w:themeColor="accent2"/>
        </w:rPr>
        <w:t>.</w:t>
      </w:r>
      <w:r w:rsidR="001D1E06">
        <w:rPr>
          <w:rFonts w:ascii="Arial" w:hAnsi="Arial" w:cs="Arial"/>
          <w:color w:val="ED7D31" w:themeColor="accent2"/>
        </w:rPr>
        <w:t xml:space="preserve"> </w:t>
      </w:r>
      <w:r w:rsidR="00F6565C">
        <w:rPr>
          <w:rFonts w:ascii="Arial" w:hAnsi="Arial" w:cs="Arial"/>
          <w:color w:val="ED7D31" w:themeColor="accent2"/>
        </w:rPr>
        <w:t xml:space="preserve"> </w:t>
      </w:r>
    </w:p>
    <w:p w14:paraId="1D14AB40" w14:textId="778AA094" w:rsidR="0022391D" w:rsidRPr="002D2816" w:rsidRDefault="0022391D" w:rsidP="002D28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ED7D31" w:themeColor="accent2"/>
        </w:rPr>
      </w:pPr>
      <w:r w:rsidRPr="00E47DAE">
        <w:rPr>
          <w:rFonts w:ascii="Arial" w:hAnsi="Arial" w:cs="Arial"/>
          <w:color w:val="ED7D31" w:themeColor="accent2"/>
          <w:u w:val="single"/>
        </w:rPr>
        <w:t>Sample G</w:t>
      </w:r>
      <w:r w:rsidR="00E47DAE" w:rsidRPr="00E47DAE">
        <w:rPr>
          <w:rFonts w:ascii="Arial" w:hAnsi="Arial" w:cs="Arial"/>
          <w:color w:val="ED7D31" w:themeColor="accent2"/>
          <w:u w:val="single"/>
        </w:rPr>
        <w:t xml:space="preserve">rantee </w:t>
      </w:r>
      <w:r w:rsidRPr="00E47DAE">
        <w:rPr>
          <w:rFonts w:ascii="Arial" w:hAnsi="Arial" w:cs="Arial"/>
          <w:color w:val="ED7D31" w:themeColor="accent2"/>
          <w:u w:val="single"/>
        </w:rPr>
        <w:t>M</w:t>
      </w:r>
      <w:r w:rsidR="00E47DAE" w:rsidRPr="00E47DAE">
        <w:rPr>
          <w:rFonts w:ascii="Arial" w:hAnsi="Arial" w:cs="Arial"/>
          <w:color w:val="ED7D31" w:themeColor="accent2"/>
          <w:u w:val="single"/>
        </w:rPr>
        <w:t xml:space="preserve">emorandum </w:t>
      </w:r>
      <w:r w:rsidR="00477738">
        <w:rPr>
          <w:rFonts w:ascii="Arial" w:hAnsi="Arial" w:cs="Arial"/>
          <w:color w:val="ED7D31" w:themeColor="accent2"/>
          <w:u w:val="single"/>
        </w:rPr>
        <w:t>o</w:t>
      </w:r>
      <w:r w:rsidR="00E47DAE" w:rsidRPr="00E47DAE">
        <w:rPr>
          <w:rFonts w:ascii="Arial" w:hAnsi="Arial" w:cs="Arial"/>
          <w:color w:val="ED7D31" w:themeColor="accent2"/>
          <w:u w:val="single"/>
        </w:rPr>
        <w:t xml:space="preserve">f </w:t>
      </w:r>
      <w:r w:rsidRPr="00E47DAE">
        <w:rPr>
          <w:rFonts w:ascii="Arial" w:hAnsi="Arial" w:cs="Arial"/>
          <w:color w:val="ED7D31" w:themeColor="accent2"/>
          <w:u w:val="single"/>
        </w:rPr>
        <w:t>A</w:t>
      </w:r>
      <w:r w:rsidR="00E47DAE" w:rsidRPr="00E47DAE">
        <w:rPr>
          <w:rFonts w:ascii="Arial" w:hAnsi="Arial" w:cs="Arial"/>
          <w:color w:val="ED7D31" w:themeColor="accent2"/>
          <w:u w:val="single"/>
        </w:rPr>
        <w:t>greement (GMOA)</w:t>
      </w:r>
      <w:r w:rsidR="00E47DAE">
        <w:rPr>
          <w:rFonts w:ascii="Arial" w:hAnsi="Arial" w:cs="Arial"/>
          <w:color w:val="ED7D31" w:themeColor="accent2"/>
        </w:rPr>
        <w:t xml:space="preserve"> – If you are provided funding, we are entering into a partnership and all strong partnerships are based on a clear understanding of expectations.  That is why we provide a sample GMOA for you to share with your Board of Directors.  </w:t>
      </w:r>
    </w:p>
    <w:p w14:paraId="60A66914" w14:textId="4BD4A23B" w:rsidR="0064228E" w:rsidRPr="00E47DAE" w:rsidRDefault="002D2816" w:rsidP="00E47DA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2060"/>
        </w:rPr>
      </w:pPr>
      <w:r w:rsidRPr="002D2816">
        <w:rPr>
          <w:rFonts w:ascii="Arial" w:hAnsi="Arial" w:cs="Arial"/>
          <w:color w:val="ED7D31" w:themeColor="accent2"/>
        </w:rPr>
        <w:t xml:space="preserve">Access to the </w:t>
      </w:r>
      <w:r w:rsidR="0064228E" w:rsidRPr="002D2816">
        <w:rPr>
          <w:rFonts w:ascii="Arial" w:hAnsi="Arial" w:cs="Arial"/>
          <w:color w:val="ED7D31" w:themeColor="accent2"/>
        </w:rPr>
        <w:t xml:space="preserve">Online software </w:t>
      </w:r>
      <w:hyperlink r:id="rId6" w:history="1">
        <w:r w:rsidR="00E47DAE" w:rsidRPr="000042B6">
          <w:rPr>
            <w:rStyle w:val="Hyperlink"/>
            <w:rFonts w:ascii="Arial" w:hAnsi="Arial" w:cs="Arial"/>
          </w:rPr>
          <w:t>https://uwlowcountrygrants.communityforce.com/</w:t>
        </w:r>
      </w:hyperlink>
    </w:p>
    <w:p w14:paraId="4FDDF90E" w14:textId="28B9541C" w:rsidR="004325D7" w:rsidRDefault="00977D34" w:rsidP="00041C6B">
      <w:pPr>
        <w:pStyle w:val="NormalWeb"/>
        <w:shd w:val="clear" w:color="auto" w:fill="FFFFFF"/>
        <w:spacing w:before="0" w:beforeAutospacing="0" w:after="0" w:afterAutospacing="0" w:line="420" w:lineRule="atLeast"/>
        <w:ind w:left="720"/>
        <w:textAlignment w:val="baseline"/>
        <w:rPr>
          <w:rFonts w:ascii="Arial" w:hAnsi="Arial" w:cs="Arial"/>
          <w:i/>
          <w:iCs/>
          <w:color w:val="002060"/>
          <w:sz w:val="20"/>
          <w:szCs w:val="20"/>
        </w:rPr>
      </w:pPr>
      <w:r w:rsidRPr="00977D34">
        <w:rPr>
          <w:rFonts w:ascii="Arial" w:hAnsi="Arial" w:cs="Arial"/>
          <w:i/>
          <w:iCs/>
          <w:color w:val="002060"/>
          <w:sz w:val="20"/>
          <w:szCs w:val="20"/>
        </w:rPr>
        <w:t>(</w:t>
      </w:r>
      <w:proofErr w:type="gramStart"/>
      <w:r w:rsidRPr="00977D34">
        <w:rPr>
          <w:rFonts w:ascii="Arial" w:hAnsi="Arial" w:cs="Arial"/>
          <w:i/>
          <w:iCs/>
          <w:color w:val="002060"/>
          <w:sz w:val="20"/>
          <w:szCs w:val="20"/>
        </w:rPr>
        <w:t>software</w:t>
      </w:r>
      <w:proofErr w:type="gramEnd"/>
      <w:r w:rsidRPr="00977D34">
        <w:rPr>
          <w:rFonts w:ascii="Arial" w:hAnsi="Arial" w:cs="Arial"/>
          <w:i/>
          <w:iCs/>
          <w:color w:val="002060"/>
          <w:sz w:val="20"/>
          <w:szCs w:val="20"/>
        </w:rPr>
        <w:t xml:space="preserve"> will </w:t>
      </w:r>
      <w:r w:rsidR="00E47DAE">
        <w:rPr>
          <w:rFonts w:ascii="Arial" w:hAnsi="Arial" w:cs="Arial"/>
          <w:i/>
          <w:iCs/>
          <w:color w:val="002060"/>
          <w:sz w:val="20"/>
          <w:szCs w:val="20"/>
        </w:rPr>
        <w:t xml:space="preserve">not </w:t>
      </w:r>
      <w:r w:rsidRPr="00977D34">
        <w:rPr>
          <w:rFonts w:ascii="Arial" w:hAnsi="Arial" w:cs="Arial"/>
          <w:i/>
          <w:iCs/>
          <w:color w:val="002060"/>
          <w:sz w:val="20"/>
          <w:szCs w:val="20"/>
        </w:rPr>
        <w:t>become active</w:t>
      </w:r>
      <w:r w:rsidR="00E47DAE">
        <w:rPr>
          <w:rFonts w:ascii="Arial" w:hAnsi="Arial" w:cs="Arial"/>
          <w:i/>
          <w:iCs/>
          <w:color w:val="002060"/>
          <w:sz w:val="20"/>
          <w:szCs w:val="20"/>
        </w:rPr>
        <w:t xml:space="preserve"> until</w:t>
      </w:r>
      <w:r w:rsidRPr="00977D34">
        <w:rPr>
          <w:rFonts w:ascii="Arial" w:hAnsi="Arial" w:cs="Arial"/>
          <w:i/>
          <w:iCs/>
          <w:color w:val="002060"/>
          <w:sz w:val="20"/>
          <w:szCs w:val="20"/>
        </w:rPr>
        <w:t xml:space="preserve"> May 1, 202</w:t>
      </w:r>
      <w:r w:rsidR="00477738">
        <w:rPr>
          <w:rFonts w:ascii="Arial" w:hAnsi="Arial" w:cs="Arial"/>
          <w:i/>
          <w:iCs/>
          <w:color w:val="002060"/>
          <w:sz w:val="20"/>
          <w:szCs w:val="20"/>
        </w:rPr>
        <w:t>2</w:t>
      </w:r>
      <w:r w:rsidRPr="00977D34">
        <w:rPr>
          <w:rFonts w:ascii="Arial" w:hAnsi="Arial" w:cs="Arial"/>
          <w:i/>
          <w:iCs/>
          <w:color w:val="002060"/>
          <w:sz w:val="20"/>
          <w:szCs w:val="20"/>
        </w:rPr>
        <w:t>)</w:t>
      </w:r>
    </w:p>
    <w:p w14:paraId="68DC758F" w14:textId="6C96E269" w:rsidR="00984FDE" w:rsidRDefault="00984FDE" w:rsidP="00041C6B">
      <w:pPr>
        <w:pStyle w:val="NormalWeb"/>
        <w:shd w:val="clear" w:color="auto" w:fill="FFFFFF"/>
        <w:spacing w:before="0" w:beforeAutospacing="0" w:after="0" w:afterAutospacing="0" w:line="420" w:lineRule="atLeast"/>
        <w:ind w:left="720"/>
        <w:textAlignment w:val="baseline"/>
        <w:rPr>
          <w:rFonts w:ascii="Arial" w:hAnsi="Arial" w:cs="Arial"/>
          <w:i/>
          <w:iCs/>
          <w:color w:val="002060"/>
          <w:sz w:val="20"/>
          <w:szCs w:val="20"/>
        </w:rPr>
      </w:pPr>
    </w:p>
    <w:p w14:paraId="7378D2D3" w14:textId="77777777" w:rsidR="00984FDE" w:rsidRDefault="00984FDE" w:rsidP="00041C6B">
      <w:pPr>
        <w:pStyle w:val="NormalWeb"/>
        <w:shd w:val="clear" w:color="auto" w:fill="FFFFFF"/>
        <w:spacing w:before="0" w:beforeAutospacing="0" w:after="0" w:afterAutospacing="0" w:line="420" w:lineRule="atLeast"/>
        <w:ind w:left="720"/>
        <w:textAlignment w:val="baseline"/>
        <w:rPr>
          <w:rStyle w:val="Strong"/>
          <w:rFonts w:ascii="Arial" w:hAnsi="Arial" w:cs="Arial"/>
          <w:color w:val="777777"/>
          <w:u w:val="single"/>
          <w:bdr w:val="none" w:sz="0" w:space="0" w:color="auto" w:frame="1"/>
        </w:rPr>
      </w:pPr>
    </w:p>
    <w:p w14:paraId="6899B825" w14:textId="5CB5A23D" w:rsidR="00B16D25" w:rsidRPr="00A123B1" w:rsidRDefault="0064228E" w:rsidP="00041C6B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777777"/>
        </w:rPr>
      </w:pPr>
      <w:r>
        <w:rPr>
          <w:rFonts w:ascii="Arial" w:hAnsi="Arial" w:cs="Arial"/>
          <w:noProof/>
          <w:color w:val="77777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DF4D9" wp14:editId="2C0F12ED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645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927A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8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" strokecolor="black [3200]" strokeweight="1.75pt">
                <v:stroke joinstyle="miter"/>
              </v:line>
            </w:pict>
          </mc:Fallback>
        </mc:AlternateContent>
      </w:r>
    </w:p>
    <w:sectPr w:rsidR="00B16D25" w:rsidRPr="00A123B1" w:rsidSect="001359C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A3C"/>
    <w:multiLevelType w:val="hybridMultilevel"/>
    <w:tmpl w:val="B2B6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5B3D"/>
    <w:multiLevelType w:val="hybridMultilevel"/>
    <w:tmpl w:val="4F68DC9E"/>
    <w:lvl w:ilvl="0" w:tplc="3DEE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860E7"/>
    <w:multiLevelType w:val="hybridMultilevel"/>
    <w:tmpl w:val="3BBAB6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2204D4"/>
    <w:multiLevelType w:val="hybridMultilevel"/>
    <w:tmpl w:val="C0D8C1DA"/>
    <w:lvl w:ilvl="0" w:tplc="6E04F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023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877A0">
      <w:start w:val="30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FFC3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4B4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8BD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6A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C6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014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30840"/>
    <w:multiLevelType w:val="hybridMultilevel"/>
    <w:tmpl w:val="7174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25"/>
    <w:rsid w:val="00013FED"/>
    <w:rsid w:val="00041C6B"/>
    <w:rsid w:val="00042F12"/>
    <w:rsid w:val="000538A6"/>
    <w:rsid w:val="00063CA4"/>
    <w:rsid w:val="00070CB1"/>
    <w:rsid w:val="001359C5"/>
    <w:rsid w:val="00195111"/>
    <w:rsid w:val="001A12AC"/>
    <w:rsid w:val="001D1E06"/>
    <w:rsid w:val="0022391D"/>
    <w:rsid w:val="00233921"/>
    <w:rsid w:val="00235B67"/>
    <w:rsid w:val="002D2816"/>
    <w:rsid w:val="003563E5"/>
    <w:rsid w:val="00370870"/>
    <w:rsid w:val="003B489F"/>
    <w:rsid w:val="003D65B3"/>
    <w:rsid w:val="003F5564"/>
    <w:rsid w:val="004325D7"/>
    <w:rsid w:val="0047238A"/>
    <w:rsid w:val="00477738"/>
    <w:rsid w:val="0050295D"/>
    <w:rsid w:val="005133CD"/>
    <w:rsid w:val="005448F4"/>
    <w:rsid w:val="00560394"/>
    <w:rsid w:val="005B6FE8"/>
    <w:rsid w:val="005D3C7D"/>
    <w:rsid w:val="0064228E"/>
    <w:rsid w:val="00656AF3"/>
    <w:rsid w:val="00657F57"/>
    <w:rsid w:val="006752BD"/>
    <w:rsid w:val="00705A39"/>
    <w:rsid w:val="007A5362"/>
    <w:rsid w:val="007D7356"/>
    <w:rsid w:val="007F0701"/>
    <w:rsid w:val="00864FBA"/>
    <w:rsid w:val="008B7F1A"/>
    <w:rsid w:val="008D56A5"/>
    <w:rsid w:val="00907598"/>
    <w:rsid w:val="00925466"/>
    <w:rsid w:val="0094352D"/>
    <w:rsid w:val="00977D34"/>
    <w:rsid w:val="00984FDE"/>
    <w:rsid w:val="009939D3"/>
    <w:rsid w:val="00A123B1"/>
    <w:rsid w:val="00A60DEF"/>
    <w:rsid w:val="00A82D47"/>
    <w:rsid w:val="00A87EFF"/>
    <w:rsid w:val="00AC38C8"/>
    <w:rsid w:val="00B05FDD"/>
    <w:rsid w:val="00B16D25"/>
    <w:rsid w:val="00B304A4"/>
    <w:rsid w:val="00BD5661"/>
    <w:rsid w:val="00C00900"/>
    <w:rsid w:val="00C205D8"/>
    <w:rsid w:val="00C258F7"/>
    <w:rsid w:val="00C537C7"/>
    <w:rsid w:val="00CA46D6"/>
    <w:rsid w:val="00E15A93"/>
    <w:rsid w:val="00E313B6"/>
    <w:rsid w:val="00E41DC4"/>
    <w:rsid w:val="00E42EAB"/>
    <w:rsid w:val="00E47DAE"/>
    <w:rsid w:val="00E974D8"/>
    <w:rsid w:val="00EC2AB0"/>
    <w:rsid w:val="00ED4EF7"/>
    <w:rsid w:val="00EF34D1"/>
    <w:rsid w:val="00F17081"/>
    <w:rsid w:val="00F22193"/>
    <w:rsid w:val="00F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54B0"/>
  <w15:chartTrackingRefBased/>
  <w15:docId w15:val="{9002CF64-1FB4-4882-B9A6-79ED046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6D25"/>
    <w:rPr>
      <w:b/>
      <w:bCs/>
    </w:rPr>
  </w:style>
  <w:style w:type="character" w:styleId="Hyperlink">
    <w:name w:val="Hyperlink"/>
    <w:basedOn w:val="DefaultParagraphFont"/>
    <w:uiPriority w:val="99"/>
    <w:unhideWhenUsed/>
    <w:rsid w:val="00B16D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6D2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16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4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7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lowcountrygrants.communityforce.com/" TargetMode="External"/><Relationship Id="rId5" Type="http://schemas.openxmlformats.org/officeDocument/2006/relationships/hyperlink" Target="https://doodle.com/meeting/participate/id/negy3Ek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Chrystie Turner</dc:creator>
  <cp:keywords/>
  <dc:description/>
  <cp:lastModifiedBy>Chrystie Turner</cp:lastModifiedBy>
  <cp:revision>7</cp:revision>
  <cp:lastPrinted>2022-03-08T17:30:00Z</cp:lastPrinted>
  <dcterms:created xsi:type="dcterms:W3CDTF">2022-03-08T17:29:00Z</dcterms:created>
  <dcterms:modified xsi:type="dcterms:W3CDTF">2022-03-23T19:37:00Z</dcterms:modified>
</cp:coreProperties>
</file>